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07" w:rsidRDefault="00F17613" w:rsidP="00F17613">
      <w:pPr>
        <w:spacing w:line="480" w:lineRule="auto"/>
        <w:jc w:val="both"/>
        <w:rPr>
          <w:rFonts w:ascii="Arial" w:hAnsi="Arial" w:cs="Arial"/>
          <w:sz w:val="24"/>
          <w:szCs w:val="24"/>
        </w:rPr>
      </w:pPr>
      <w:r w:rsidRPr="00F17613">
        <w:rPr>
          <w:rFonts w:ascii="Arial" w:hAnsi="Arial" w:cs="Arial"/>
          <w:sz w:val="24"/>
          <w:szCs w:val="24"/>
        </w:rPr>
        <w:t>Lance Peterzell</w:t>
      </w:r>
      <w:r w:rsidRPr="00F17613">
        <w:rPr>
          <w:rFonts w:ascii="Arial" w:hAnsi="Arial" w:cs="Arial"/>
          <w:sz w:val="24"/>
          <w:szCs w:val="24"/>
        </w:rPr>
        <w:tab/>
      </w:r>
      <w:r w:rsidRPr="00F17613">
        <w:rPr>
          <w:rFonts w:ascii="Arial" w:hAnsi="Arial" w:cs="Arial"/>
          <w:sz w:val="24"/>
          <w:szCs w:val="24"/>
        </w:rPr>
        <w:tab/>
        <w:t>1/26/10</w:t>
      </w:r>
      <w:r w:rsidRPr="00F17613">
        <w:rPr>
          <w:rFonts w:ascii="Arial" w:hAnsi="Arial" w:cs="Arial"/>
          <w:sz w:val="24"/>
          <w:szCs w:val="24"/>
        </w:rPr>
        <w:tab/>
        <w:t>Mr. Spatola</w:t>
      </w:r>
      <w:r w:rsidRPr="00F17613">
        <w:rPr>
          <w:rFonts w:ascii="Arial" w:hAnsi="Arial" w:cs="Arial"/>
          <w:sz w:val="24"/>
          <w:szCs w:val="24"/>
        </w:rPr>
        <w:tab/>
      </w:r>
      <w:r w:rsidRPr="00F17613">
        <w:rPr>
          <w:rFonts w:ascii="Arial" w:hAnsi="Arial" w:cs="Arial"/>
          <w:sz w:val="24"/>
          <w:szCs w:val="24"/>
        </w:rPr>
        <w:tab/>
        <w:t>Period 9</w:t>
      </w:r>
    </w:p>
    <w:p w:rsidR="00F17613" w:rsidRPr="00F17613" w:rsidRDefault="00F17613" w:rsidP="00F17613">
      <w:pPr>
        <w:spacing w:line="480" w:lineRule="auto"/>
        <w:jc w:val="both"/>
        <w:rPr>
          <w:rFonts w:ascii="Arial" w:hAnsi="Arial" w:cs="Arial"/>
          <w:sz w:val="24"/>
          <w:szCs w:val="24"/>
        </w:rPr>
      </w:pPr>
      <w:r>
        <w:rPr>
          <w:rFonts w:ascii="Arial" w:hAnsi="Arial" w:cs="Arial"/>
          <w:sz w:val="24"/>
          <w:szCs w:val="24"/>
        </w:rPr>
        <w:tab/>
        <w:t>According to this article, the oceans absorption of CO</w:t>
      </w:r>
      <w:r>
        <w:rPr>
          <w:rFonts w:ascii="Arial" w:hAnsi="Arial" w:cs="Arial"/>
          <w:sz w:val="16"/>
          <w:szCs w:val="16"/>
        </w:rPr>
        <w:t xml:space="preserve">2 </w:t>
      </w:r>
      <w:r>
        <w:rPr>
          <w:rFonts w:ascii="Arial" w:hAnsi="Arial" w:cs="Arial"/>
          <w:sz w:val="24"/>
          <w:szCs w:val="24"/>
        </w:rPr>
        <w:t>and rising acidity levels is causing sound to travel farther and be louder at a given distance from a sound source. This will cause many problems in the future. Most chemical absorption of sound occurs at about between 1,000 and 5,000 Hertz. This noise will get louder. When it does, it will not be good for marine mammals which use sound in the same range for communication and echolocation while foraging. Also, animals with extremely sensitive hearing could be partially deafened. The higher noise levels might also mask, or hide, certain sounds that animals rely on. But, there are also positive effects of this. As I mentioned before, sound will also be able to travel further so marine animals will be able to communicate over larger distances. Even so, this is a very serious problem, which if not stopped, can have some very serious side effects.</w:t>
      </w:r>
    </w:p>
    <w:sectPr w:rsidR="00F17613" w:rsidRPr="00F17613" w:rsidSect="00D334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7613"/>
    <w:rsid w:val="004371C8"/>
    <w:rsid w:val="00514943"/>
    <w:rsid w:val="00D3344B"/>
    <w:rsid w:val="00F176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 peterzell</dc:creator>
  <cp:lastModifiedBy>lance peterzell</cp:lastModifiedBy>
  <cp:revision>1</cp:revision>
  <dcterms:created xsi:type="dcterms:W3CDTF">2010-01-26T21:26:00Z</dcterms:created>
  <dcterms:modified xsi:type="dcterms:W3CDTF">2010-01-26T21:34:00Z</dcterms:modified>
</cp:coreProperties>
</file>